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CA9F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 w14:paraId="059FF741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sdělujeme Vám, že se Vaše dítě, na základě epidemiologického šetření (trasování), setkalo v našem školském zařízení s osobou pozitivní na onemocnění COVID-19. Z tohoto důvodu je nutné, aby Váš/e syn/dcera nastoupil/a do </w:t>
      </w:r>
      <w:r>
        <w:rPr>
          <w:rFonts w:ascii="Times New Roman" w:hAnsi="Times New Roman"/>
          <w:b/>
          <w:bCs/>
        </w:rPr>
        <w:t xml:space="preserve">domácí karantény do </w:t>
      </w:r>
      <w:r w:rsidR="008C3273">
        <w:rPr>
          <w:rFonts w:ascii="Times New Roman" w:hAnsi="Times New Roman"/>
          <w:b/>
          <w:bCs/>
        </w:rPr>
        <w:t>15. 2</w:t>
      </w:r>
      <w:r>
        <w:rPr>
          <w:rFonts w:ascii="Times New Roman" w:hAnsi="Times New Roman"/>
          <w:b/>
          <w:bCs/>
        </w:rPr>
        <w:t>.</w:t>
      </w:r>
      <w:r w:rsidR="003B2C43">
        <w:rPr>
          <w:rFonts w:ascii="Times New Roman" w:hAnsi="Times New Roman"/>
          <w:b/>
          <w:bCs/>
        </w:rPr>
        <w:t> </w:t>
      </w:r>
      <w:r w:rsidR="0068170B">
        <w:rPr>
          <w:rFonts w:ascii="Times New Roman" w:hAnsi="Times New Roman"/>
          <w:b/>
          <w:bCs/>
        </w:rPr>
        <w:t>2021</w:t>
      </w:r>
      <w:r w:rsidR="00292608">
        <w:rPr>
          <w:rFonts w:ascii="Times New Roman" w:hAnsi="Times New Roman"/>
          <w:b/>
          <w:bCs/>
        </w:rPr>
        <w:t xml:space="preserve"> (poslední rizikový kontakt dne </w:t>
      </w:r>
      <w:r w:rsidR="008C3273">
        <w:rPr>
          <w:rFonts w:ascii="Times New Roman" w:hAnsi="Times New Roman"/>
          <w:b/>
          <w:bCs/>
        </w:rPr>
        <w:t>5. 2</w:t>
      </w:r>
      <w:r w:rsidR="0068170B">
        <w:rPr>
          <w:rFonts w:ascii="Times New Roman" w:hAnsi="Times New Roman"/>
          <w:b/>
          <w:bCs/>
        </w:rPr>
        <w:t>. 2021</w:t>
      </w:r>
      <w:r w:rsidR="00292608">
        <w:rPr>
          <w:rFonts w:ascii="Times New Roman" w:hAnsi="Times New Roman"/>
          <w:b/>
          <w:bCs/>
        </w:rPr>
        <w:t>)</w:t>
      </w:r>
      <w:r w:rsidR="0068170B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O této skutečnosti, prosím, informujte ošetřujícího lékaře Vašeho dítěte. Nástup zpět do školského zařízení bude možný za předpokladu, že dítě nebude vykazovat známky infekčního onemocnění a výsledek vyšetření testu na COVID-19 bude negativní</w:t>
      </w:r>
      <w:r w:rsidR="0086742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Na odběr </w:t>
      </w:r>
      <w:r w:rsidR="008C3273">
        <w:rPr>
          <w:rFonts w:ascii="Times New Roman" w:hAnsi="Times New Roman"/>
        </w:rPr>
        <w:t>bude Vaše dítě objednáno dne 11</w:t>
      </w:r>
      <w:r w:rsidR="007A799C">
        <w:rPr>
          <w:rFonts w:ascii="Times New Roman" w:hAnsi="Times New Roman"/>
        </w:rPr>
        <w:t>.</w:t>
      </w:r>
      <w:r w:rsidR="008C3273">
        <w:rPr>
          <w:rFonts w:ascii="Times New Roman" w:hAnsi="Times New Roman"/>
        </w:rPr>
        <w:t xml:space="preserve"> 2. nebo 12. 2</w:t>
      </w:r>
      <w:r w:rsidR="0068170B">
        <w:rPr>
          <w:rFonts w:ascii="Times New Roman" w:hAnsi="Times New Roman"/>
        </w:rPr>
        <w:t>. 2021</w:t>
      </w:r>
      <w:r w:rsidR="009D7AF5">
        <w:rPr>
          <w:rFonts w:ascii="Times New Roman" w:hAnsi="Times New Roman"/>
        </w:rPr>
        <w:t xml:space="preserve"> na odběrové místo </w:t>
      </w:r>
      <w:r w:rsidR="008C3273">
        <w:rPr>
          <w:rFonts w:ascii="Times New Roman" w:hAnsi="Times New Roman"/>
        </w:rPr>
        <w:t xml:space="preserve">FN Plzeň – Bory (bývalý areál Vojenské nemocnice). </w:t>
      </w:r>
      <w:r>
        <w:rPr>
          <w:rFonts w:ascii="Times New Roman" w:hAnsi="Times New Roman"/>
        </w:rPr>
        <w:t xml:space="preserve">Datum a hodina odběru Vám bude zaslána prostřednictvím </w:t>
      </w:r>
      <w:r w:rsidR="003B2C43">
        <w:rPr>
          <w:rFonts w:ascii="Times New Roman" w:hAnsi="Times New Roman"/>
        </w:rPr>
        <w:t>SMS</w:t>
      </w:r>
      <w:r>
        <w:rPr>
          <w:rFonts w:ascii="Times New Roman" w:hAnsi="Times New Roman"/>
        </w:rPr>
        <w:t xml:space="preserve"> zprávy. </w:t>
      </w:r>
    </w:p>
    <w:p w14:paraId="64DD22A5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 </w:t>
      </w:r>
    </w:p>
    <w:p w14:paraId="12871053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onemocnění COVID-19 byla stanovena 10 denní karanténa, která zohledňuje dosavadní poznatky o inkubační době onemocnění. </w:t>
      </w:r>
    </w:p>
    <w:p w14:paraId="628A07B5" w14:textId="77777777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tuto 10 denní karanténu, je osoba povinna zdržovat se v místě bydliště,  omezit styk s ostatními osobami a sledovat svůj zdravotní stav tak, že pokud se ve výše uvedeném období projeví klinické příznaky (teplota, kašel, dušnost, dýchací obtíže, bolest svalů, kloubů, ztráta čichu a chuti), je povinna kontaktovat svého praktického lékaře telefonicky nebo jiným vzdáleným přístupem.  </w:t>
      </w:r>
    </w:p>
    <w:p w14:paraId="64569680" w14:textId="77777777" w:rsidR="006A27EB" w:rsidRDefault="003C5663"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v karanténně je dále povinna dodržovat pravidla osobní hygieny </w:t>
      </w:r>
    </w:p>
    <w:p w14:paraId="68D88DFB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důkladné a časté mytí rukou teplou vodou mýdlem, případně dezinfekci rukou alkoholovým dezinfekčním prostředkem s min. 70 % podílem alkoholu </w:t>
      </w:r>
    </w:p>
    <w:p w14:paraId="56CBBC16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kašlání a kýchání si zakrývat ústa jednorázovým kapesníkem </w:t>
      </w:r>
    </w:p>
    <w:p w14:paraId="60FB7307" w14:textId="77777777" w:rsidR="006A27EB" w:rsidRDefault="003C5663">
      <w:pPr>
        <w:pStyle w:val="Tlotextu"/>
        <w:ind w:left="707"/>
        <w:rPr>
          <w:rFonts w:ascii="Times New Roman" w:hAnsi="Times New Roman"/>
        </w:rPr>
      </w:pPr>
      <w:r>
        <w:rPr>
          <w:rFonts w:ascii="Times New Roman" w:hAnsi="Times New Roman"/>
        </w:rPr>
        <w:t>nikoliv rukou! (kapénky se pak mohou přenést dál), kapesník pak ihned vyhodit</w:t>
      </w:r>
    </w:p>
    <w:p w14:paraId="2978C7FC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hygienu rukou provádějte často, zejména po kontaktu se sekrety dýchacích cest, před jídlem a po použití toalety </w:t>
      </w:r>
    </w:p>
    <w:p w14:paraId="199CCC5E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aby se zabránilo šíření infekce, nakládejte bezpečně s odpady (odpadkový pytel vždy svázat, nenechávat volně) </w:t>
      </w:r>
    </w:p>
    <w:p w14:paraId="2F58E002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často větrat </w:t>
      </w:r>
    </w:p>
    <w:p w14:paraId="7F96667E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izolovat se v rámci domácnosti co nejvíce od ostatních členů rodiny. Po použití společných toalet pokaždé WC řádně dezinfikovat</w:t>
      </w:r>
    </w:p>
    <w:p w14:paraId="47E6F1B3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čistěte a dezinfikujte často povrchy, jako jsou noční stolky, postelové rámy a další ložnicový nábytek </w:t>
      </w:r>
    </w:p>
    <w:p w14:paraId="01D338AC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měňte častěji oblečení, ložní prádlo, ručníky apod., které pak důkladně vyperte s běžným pracím prostředkem na 60 – 90°C, poté důkladně usušte </w:t>
      </w:r>
    </w:p>
    <w:p w14:paraId="1F31CD64" w14:textId="77777777" w:rsidR="006A27EB" w:rsidRDefault="006A27EB">
      <w:pPr>
        <w:rPr>
          <w:rFonts w:ascii="Times New Roman" w:hAnsi="Times New Roman"/>
        </w:rPr>
      </w:pPr>
    </w:p>
    <w:sectPr w:rsidR="006A27E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45A8A"/>
    <w:multiLevelType w:val="multilevel"/>
    <w:tmpl w:val="48B4AE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74D694D"/>
    <w:multiLevelType w:val="multilevel"/>
    <w:tmpl w:val="0EB23C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1674B14"/>
    <w:multiLevelType w:val="multilevel"/>
    <w:tmpl w:val="28802EB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B"/>
    <w:rsid w:val="0013744D"/>
    <w:rsid w:val="00292608"/>
    <w:rsid w:val="003B2C43"/>
    <w:rsid w:val="003C5663"/>
    <w:rsid w:val="0043770A"/>
    <w:rsid w:val="004614F8"/>
    <w:rsid w:val="005B607E"/>
    <w:rsid w:val="005E45D1"/>
    <w:rsid w:val="0068170B"/>
    <w:rsid w:val="006A27EB"/>
    <w:rsid w:val="00791AB1"/>
    <w:rsid w:val="007A799C"/>
    <w:rsid w:val="00807B42"/>
    <w:rsid w:val="00867423"/>
    <w:rsid w:val="008C3273"/>
    <w:rsid w:val="009D7AF5"/>
    <w:rsid w:val="00AE3A1C"/>
    <w:rsid w:val="00BA60AC"/>
    <w:rsid w:val="00BE304E"/>
    <w:rsid w:val="00C0264E"/>
    <w:rsid w:val="00C70760"/>
    <w:rsid w:val="00E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E0B2"/>
  <w15:docId w15:val="{D5384697-26B9-497A-BCC9-B650628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Weberová</dc:creator>
  <cp:lastModifiedBy>Mužíková Eva</cp:lastModifiedBy>
  <cp:revision>2</cp:revision>
  <cp:lastPrinted>2020-10-09T08:38:00Z</cp:lastPrinted>
  <dcterms:created xsi:type="dcterms:W3CDTF">2021-02-08T15:05:00Z</dcterms:created>
  <dcterms:modified xsi:type="dcterms:W3CDTF">2021-02-08T15:05:00Z</dcterms:modified>
  <dc:language>cs-CZ</dc:language>
</cp:coreProperties>
</file>